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pacing w:val="-5"/>
          <w:sz w:val="28"/>
          <w:szCs w:val="28"/>
        </w:rPr>
        <w:t xml:space="preserve">ПРОЕКТ </w:t>
      </w:r>
      <w:r>
        <w:rPr>
          <w:rFonts w:eastAsia="Times New Roman"/>
          <w:b w:val="false"/>
          <w:bCs w:val="false"/>
          <w:spacing w:val="-5"/>
          <w:sz w:val="28"/>
          <w:szCs w:val="28"/>
        </w:rPr>
        <w:t>ПОСТАНОВЛЕНИЯ</w:t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rFonts w:eastAsia="Times New Roman"/>
          <w:b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 xml:space="preserve">   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Об утверждении Порядка осуществления капитальных вложений в 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объекты капитального строительства муниципальной собственности 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муниципального образования Кореновский район или на приобретение объектов недвижимого имущества </w:t>
      </w:r>
      <w:r>
        <w:rPr>
          <w:rFonts w:eastAsia="Times New Roman"/>
          <w:spacing w:val="-5"/>
          <w:sz w:val="28"/>
          <w:szCs w:val="28"/>
        </w:rPr>
        <w:t xml:space="preserve">в </w:t>
      </w:r>
      <w:r>
        <w:rPr>
          <w:rFonts w:eastAsia="Times New Roman"/>
          <w:b/>
          <w:bCs/>
          <w:spacing w:val="-5"/>
          <w:sz w:val="28"/>
          <w:szCs w:val="28"/>
        </w:rPr>
        <w:t>муниципальную собственность муниципального образования Кореновский район за счет средств бюджета муниципального образования Кореновский район</w:t>
      </w:r>
    </w:p>
    <w:p>
      <w:pPr>
        <w:pStyle w:val="Normal"/>
        <w:shd w:val="clear" w:color="auto" w:fill="FFFFFF"/>
        <w:spacing w:lineRule="exact" w:line="307"/>
        <w:ind w:left="710" w:right="7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78.2 и 79 Бюджетного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муниципального образования Кореновский район, администрация муниципального образования Кореновский район  п о с т а н о в л я е т:</w:t>
      </w:r>
    </w:p>
    <w:p>
      <w:pPr>
        <w:pStyle w:val="Normal"/>
        <w:shd w:val="clear" w:color="auto" w:fill="FFFFFF"/>
        <w:spacing w:lineRule="exact" w:line="307" w:before="10" w:after="0"/>
        <w:ind w:right="24" w:firstLine="77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1. </w:t>
      </w:r>
      <w:r>
        <w:rPr>
          <w:rFonts w:eastAsia="Times New Roman"/>
          <w:spacing w:val="-7"/>
          <w:sz w:val="28"/>
          <w:szCs w:val="28"/>
        </w:rPr>
        <w:t xml:space="preserve">Утвердить Порядок осуществления капитальных вложений в объекты </w:t>
      </w:r>
      <w:r>
        <w:rPr>
          <w:rFonts w:eastAsia="Times New Roman"/>
          <w:spacing w:val="-6"/>
          <w:sz w:val="28"/>
          <w:szCs w:val="28"/>
        </w:rPr>
        <w:t xml:space="preserve">капитального строительства муниципальной собственности муниципального </w:t>
      </w:r>
      <w:r>
        <w:rPr>
          <w:rFonts w:eastAsia="Times New Roman"/>
          <w:spacing w:val="-7"/>
          <w:sz w:val="28"/>
          <w:szCs w:val="28"/>
        </w:rPr>
        <w:t xml:space="preserve">образования Кореновский район или на приобретение объектов недвижимого </w:t>
      </w:r>
      <w:r>
        <w:rPr>
          <w:rFonts w:eastAsia="Times New Roman"/>
          <w:spacing w:val="-6"/>
          <w:sz w:val="28"/>
          <w:szCs w:val="28"/>
        </w:rPr>
        <w:t xml:space="preserve">имущества в муниципальную собственность муниципального образования Кореновский </w:t>
      </w:r>
      <w:r>
        <w:rPr>
          <w:rFonts w:eastAsia="Times New Roman"/>
          <w:spacing w:val="-7"/>
          <w:sz w:val="28"/>
          <w:szCs w:val="28"/>
        </w:rPr>
        <w:t>район за счет средств бюджета муниципального образования Кореновский</w:t>
      </w:r>
      <w:r>
        <w:rPr>
          <w:rFonts w:eastAsia="Times New Roman"/>
          <w:sz w:val="28"/>
          <w:szCs w:val="28"/>
        </w:rPr>
        <w:t xml:space="preserve"> район (прилагается).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965" w:leader="none"/>
        </w:tabs>
        <w:spacing w:lineRule="exact" w:line="312" w:before="10" w:after="0"/>
        <w:ind w:right="5" w:firstLine="677"/>
        <w:jc w:val="both"/>
        <w:rPr>
          <w:spacing w:val="-14"/>
          <w:sz w:val="28"/>
          <w:szCs w:val="28"/>
        </w:rPr>
      </w:pPr>
      <w:r>
        <w:rPr>
          <w:spacing w:val="2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</w:t>
      </w:r>
      <w:r>
        <w:rPr>
          <w:sz w:val="28"/>
          <w:szCs w:val="28"/>
        </w:rPr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970" w:leader="none"/>
        </w:tabs>
        <w:spacing w:lineRule="exact" w:line="307"/>
        <w:ind w:left="5" w:firstLine="672"/>
        <w:jc w:val="both"/>
        <w:rPr>
          <w:spacing w:val="-26"/>
          <w:sz w:val="28"/>
          <w:szCs w:val="28"/>
        </w:rPr>
      </w:pPr>
      <w:r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район            С.В. Колопуйко.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970" w:leader="none"/>
        </w:tabs>
        <w:spacing w:lineRule="exact" w:line="307"/>
        <w:ind w:left="677" w:hanging="0"/>
        <w:rPr>
          <w:spacing w:val="-14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Постановление вступает в силу со дня его подписания.</w:t>
      </w:r>
    </w:p>
    <w:p>
      <w:pPr>
        <w:pStyle w:val="Normal"/>
        <w:shd w:val="clear" w:color="auto" w:fill="FFFFFF"/>
        <w:tabs>
          <w:tab w:val="clear" w:pos="720"/>
          <w:tab w:val="left" w:pos="970" w:leader="none"/>
        </w:tabs>
        <w:spacing w:lineRule="exact" w:line="307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970" w:leader="none"/>
        </w:tabs>
        <w:spacing w:lineRule="exact" w:line="307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970" w:leader="none"/>
        </w:tabs>
        <w:spacing w:lineRule="exact" w:line="307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С.А. Голобородько</w:t>
      </w:r>
    </w:p>
    <w:p>
      <w:pPr>
        <w:sectPr>
          <w:headerReference w:type="default" r:id="rId2"/>
          <w:type w:val="nextPage"/>
          <w:pgSz w:w="11906" w:h="16838"/>
          <w:pgMar w:left="1975" w:right="631" w:header="720" w:top="777" w:footer="0" w:bottom="720" w:gutter="0"/>
          <w:pgNumType w:fmt="decimal"/>
          <w:formProt w:val="false"/>
          <w:textDirection w:val="lrTb"/>
          <w:docGrid w:type="default" w:linePitch="272" w:charSpace="0"/>
        </w:sectPr>
        <w:pStyle w:val="Normal"/>
        <w:shd w:val="clear" w:color="auto" w:fill="FFFFFF"/>
        <w:spacing w:lineRule="exact" w:line="3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02"/>
        <w:ind w:left="5529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exact" w:line="302"/>
        <w:ind w:left="2880"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hd w:val="clear" w:color="auto" w:fill="FFFFFF"/>
        <w:spacing w:lineRule="exact" w:line="302"/>
        <w:ind w:left="2880"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Кореновский район</w:t>
      </w:r>
    </w:p>
    <w:p>
      <w:pPr>
        <w:pStyle w:val="Normal"/>
        <w:shd w:val="clear" w:color="auto" w:fill="FFFFFF"/>
        <w:spacing w:lineRule="exact" w:line="302"/>
        <w:ind w:left="2880"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_________________№ _________</w:t>
      </w:r>
    </w:p>
    <w:p>
      <w:pPr>
        <w:pStyle w:val="Normal"/>
        <w:shd w:val="clear" w:color="auto" w:fill="FFFFFF"/>
        <w:spacing w:lineRule="exact" w:line="302"/>
        <w:ind w:left="5529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02"/>
        <w:ind w:left="552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30" w:right="62" w:hang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30" w:right="62" w:hang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07"/>
        <w:ind w:left="730" w:right="62" w:hang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</w:t>
      </w:r>
    </w:p>
    <w:p>
      <w:pPr>
        <w:pStyle w:val="Normal"/>
        <w:shd w:val="clear" w:color="auto" w:fill="FFFFFF"/>
        <w:spacing w:lineRule="exact" w:line="307"/>
        <w:ind w:left="730" w:right="62" w:hanging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осуществления капитальных вложений в объекты капитального  строительства муниципальной собственности муниципального образования Кореновский район или на приобретение объектов недвижимого имущества в муниципальную собственность муниципального образования Кореновский за счет средств бюджета муниципального образования Кореновский район</w:t>
      </w:r>
    </w:p>
    <w:p>
      <w:pPr>
        <w:pStyle w:val="Normal"/>
        <w:shd w:val="clear" w:color="auto" w:fill="FFFFFF"/>
        <w:spacing w:before="624" w:after="0"/>
        <w:ind w:left="3840" w:hang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Общие положения</w:t>
      </w:r>
    </w:p>
    <w:p>
      <w:pPr>
        <w:pStyle w:val="Normal"/>
        <w:shd w:val="clear" w:color="auto" w:fill="FFFFFF"/>
        <w:spacing w:lineRule="exact" w:line="307" w:before="322" w:after="0"/>
        <w:ind w:left="5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Настоящий Порядок осуществления капитальных вложений в объекты капитального строительства муниципальной собственности муниципального образования Кореновский район или на приобретение объектов недвижимого имущества в муниципальную собственность муниципального образования Кореновский за счет средств бюджета муниципального образования Кореновский район (далее - районного бюджета) устанавливает: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1018" w:leader="none"/>
        </w:tabs>
        <w:spacing w:lineRule="exact" w:line="307"/>
        <w:ind w:firstLine="682"/>
        <w:jc w:val="both"/>
        <w:rPr>
          <w:spacing w:val="-27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Кореновский район в том числе в целях подготовки обоснования инвестиций и проведения его технологического и ценового аудита или на приобретение объектов недвижимого имущества в муниципальную собственность муниципального образования Кореновский за счет средств районного бюджета (далее - бюджетные инвестиции), в том числе условия передачи отраслевыми (функциональными) органами администрации муниципального образования Кореновский район, осуществляющей функции и полномочия учредителя, муниципальным бюджетным учреждениям муниципального образования Кореновский район или муниципальным автономным учреждениям муниципального образования Кореновский район, муниципальным унитарным предприятиям муниципального образования Кореновский район (далее - организации) полномочий муниципального заказчика по заключению и исполнению от имени муниципального образования Кореновский район муниципальных контрактов от лица указанных органов, а также порядок заключения соглашений о передаче указанных полномочий;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1018" w:leader="none"/>
        </w:tabs>
        <w:spacing w:lineRule="exact" w:line="312" w:before="19" w:after="0"/>
        <w:ind w:right="43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предоставления из районного бюджета субсидий организациям на осуществление капитальных вложений в объекты капитального строительства муниципальной собственности муниципального образования Кореновский район,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муниципальную собственность муниципального образования Кореновский район (далее соответственно - объекты, субсидии).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  <w:tab w:val="left" w:pos="5371" w:leader="none"/>
        </w:tabs>
        <w:spacing w:lineRule="exact" w:line="307"/>
        <w:ind w:left="10" w:right="29" w:firstLine="6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Осуществление бюджетных инвестиций и предоставление субсидий производится в соответствии с решениями, в том числе в рамках муниципальных программ Кореновский  район (далее - решения):</w:t>
      </w:r>
    </w:p>
    <w:p>
      <w:pPr>
        <w:pStyle w:val="Normal"/>
        <w:shd w:val="clear" w:color="auto" w:fill="FFFFFF"/>
        <w:spacing w:lineRule="exact" w:line="307"/>
        <w:ind w:left="14" w:right="34" w:firstLine="67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подготовке и реализации бюджетных инвестиций, предусмотренными пунктом 2 и 3.1 статьи 79 Бюджетного кодекса Российской Федерации, принимаемыми в порядке, установленном правовыми актами администрации муниципального образования Кореновский район;</w:t>
      </w:r>
    </w:p>
    <w:p>
      <w:pPr>
        <w:pStyle w:val="Normal"/>
        <w:shd w:val="clear" w:color="auto" w:fill="FFFFFF"/>
        <w:spacing w:lineRule="exact" w:line="307"/>
        <w:ind w:left="19" w:right="24" w:firstLine="67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предоставлении субсидий, предусмотренными пунктом 2 и 3.1 статьи 78.2 Бюджетного кодекса Российской Федерации, принимаемыми в порядке, установленном нормативными правовыми актами администрации муниципального образования Кореновский район.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</w:tabs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осуществлении капитальных вложений в объекты в ходе исполнения районного бюджета, за исключением случаев, указанных в пункте 3.1настоящего Порядка  не допускается: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20"/>
          <w:tab w:val="left" w:pos="1013" w:leader="none"/>
        </w:tabs>
        <w:spacing w:lineRule="exact" w:line="307"/>
        <w:ind w:left="24" w:right="19" w:firstLine="677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20"/>
          <w:tab w:val="left" w:pos="1013" w:leader="none"/>
        </w:tabs>
        <w:spacing w:lineRule="exact" w:line="307"/>
        <w:ind w:left="24" w:right="10" w:firstLine="677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бюджетных инвестиций в объекты, по которым принято решение о предоставлении субсидий.</w:t>
      </w:r>
    </w:p>
    <w:p>
      <w:pPr>
        <w:pStyle w:val="Normal"/>
        <w:shd w:val="clear" w:color="auto" w:fill="FFFFFF"/>
        <w:spacing w:lineRule="exact" w:line="307"/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 В ходе исполнения районного бюджета при  осуществлении капитальных вложений в объекты допускается:</w:t>
      </w:r>
    </w:p>
    <w:p>
      <w:pPr>
        <w:pStyle w:val="Normal"/>
        <w:shd w:val="clear" w:color="auto" w:fill="FFFFFF"/>
        <w:spacing w:lineRule="exact" w:line="307"/>
        <w:ind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предоставление субсидий в отношении объектов, по которым принято решение о подготовке и реализации бюджетных инвестиций, предусмотренное пунктами 2 и 3.1 статьи 79 Бюджетного кодекса Российской Федерации, в случае изменения в установленном порядке типа (организационно- правовой формы) муниципального казенного учреждения, являющего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договора- муниципального казенного учреждения на организацию вида договора- муниципального контракта на гражданско-правовой договор организации;</w:t>
      </w:r>
    </w:p>
    <w:p>
      <w:pPr>
        <w:pStyle w:val="Normal"/>
        <w:shd w:val="clear" w:color="auto" w:fill="FFFFFF"/>
        <w:spacing w:lineRule="exact" w:line="307"/>
        <w:ind w:right="10" w:firstLine="701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2) предоставление бюджетных инвестиций в объекты, по которым принято решение о предоставлении субсидий, предусмотренное пунктами 2 и 3.1 статьи 78.2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 в части замены стороны договора – организации  на муниципальное казенное учреждение и вида договора- гражданско-правового договора организации на муниципальный контракт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</w:tabs>
        <w:spacing w:lineRule="exact" w:line="307"/>
        <w:ind w:left="10" w:right="19" w:firstLine="66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Объем предоставляемых бюджетных инвестиций и субсидий соответственно не должен превышать:</w:t>
      </w:r>
    </w:p>
    <w:p>
      <w:pPr>
        <w:pStyle w:val="Normal"/>
        <w:shd w:val="clear" w:color="auto" w:fill="FFFFFF"/>
        <w:spacing w:lineRule="exact" w:line="307"/>
        <w:ind w:left="34" w:right="19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объемы финансирования, установленные решениями, предусмотренными пунктом 2 настоящего Порядка;</w:t>
      </w:r>
    </w:p>
    <w:p>
      <w:pPr>
        <w:pStyle w:val="Normal"/>
        <w:shd w:val="clear" w:color="auto" w:fill="FFFFFF"/>
        <w:spacing w:lineRule="exact" w:line="307"/>
        <w:ind w:left="38" w:right="5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объемы финансирования, предусмотренные на реализацию соответст</w:t>
        <w:softHyphen/>
        <w:t>вующего мероприятия муниципальной программы муниципального образования Кореновский район, в случае если предоставление бюджетных инвестиций и субсидий осуществляется в рамках муниципальных программ муниципального образования Кореновский район;</w:t>
      </w:r>
    </w:p>
    <w:p>
      <w:pPr>
        <w:pStyle w:val="Normal"/>
        <w:shd w:val="clear" w:color="auto" w:fill="FFFFFF"/>
        <w:spacing w:lineRule="exact" w:line="307"/>
        <w:ind w:left="48" w:right="5" w:firstLine="6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лимиты бюджетных обязательств и бюджетных ассигнований, доведенные соответствующим органам местного самоуправления муниципального образования Кореновский район на эти цели.</w:t>
      </w:r>
    </w:p>
    <w:p>
      <w:pPr>
        <w:pStyle w:val="Normal"/>
        <w:shd w:val="clear" w:color="auto" w:fill="FFFFFF"/>
        <w:spacing w:lineRule="exact" w:line="307"/>
        <w:ind w:left="48" w:right="5" w:firstLine="65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осуществляется в случае ,если подготовка обоснования для объекта капитального строительства в соответствии с законодательством Российской Федерации является обязательной.</w:t>
      </w:r>
    </w:p>
    <w:p>
      <w:pPr>
        <w:pStyle w:val="Normal"/>
        <w:shd w:val="clear" w:color="auto" w:fill="FFFFFF"/>
        <w:tabs>
          <w:tab w:val="clear" w:pos="720"/>
          <w:tab w:val="left" w:pos="965" w:leader="none"/>
        </w:tabs>
        <w:spacing w:lineRule="exact" w:line="307" w:before="5" w:after="0"/>
        <w:ind w:left="10" w:firstLine="667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Созданные в результате осуществления бюджетных инвестиций объекты капитального строительства 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муниципального образования Кореновский район, основанных на праве хозяйственного ведения, либо включаются в состав казны муниципального образования Кореновский район.</w:t>
      </w:r>
    </w:p>
    <w:p>
      <w:pPr>
        <w:pStyle w:val="Normal"/>
        <w:shd w:val="clear" w:color="auto" w:fill="FFFFFF"/>
        <w:tabs>
          <w:tab w:val="clear" w:pos="720"/>
          <w:tab w:val="left" w:pos="1056" w:leader="none"/>
        </w:tabs>
        <w:spacing w:lineRule="exact" w:line="307"/>
        <w:ind w:left="29" w:firstLine="686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Осуществление капитальных вложений в объекты за счет субсидий  влечет увеличение стоимости основных средств, находящихся на праве оперативного управления или хозяйственного ведения  у муниципальных бюджетных учреждений муниципального образования Кореновский район или муниципальных автономных учреждений муниципального образования Кореновский район. Осуществление капитальных вложений за счет субсидий в объекты муниципальных унитарных предприятий муниципального образования Кореновский район, основанных на праве хозяйственного ведения, влечет так же увеличение их уставного фонда.</w:t>
      </w:r>
    </w:p>
    <w:p>
      <w:pPr>
        <w:pStyle w:val="Normal"/>
        <w:shd w:val="clear" w:color="auto" w:fill="FFFFFF"/>
        <w:tabs>
          <w:tab w:val="clear" w:pos="720"/>
          <w:tab w:val="left" w:pos="984" w:leader="none"/>
        </w:tabs>
        <w:spacing w:lineRule="exact" w:line="307"/>
        <w:ind w:right="19" w:firstLine="691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Информация о сроках и об объемах оплаты по муниципальным кон</w:t>
        <w:softHyphen/>
        <w:t>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организациям, учитывается при формировании прогноза кассовых выплат из районного бюджета, необходимого для составления в установленном порядке кассового плана исполнения районного бюджета.</w:t>
      </w:r>
    </w:p>
    <w:p>
      <w:pPr>
        <w:pStyle w:val="Normal"/>
        <w:shd w:val="clear" w:color="auto" w:fill="FFFFFF"/>
        <w:spacing w:before="312" w:after="0"/>
        <w:ind w:left="696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Осуществление бюджетных инвестиций</w:t>
      </w:r>
    </w:p>
    <w:p>
      <w:pPr>
        <w:pStyle w:val="Normal"/>
        <w:shd w:val="clear" w:color="auto" w:fill="FFFFFF"/>
        <w:tabs>
          <w:tab w:val="clear" w:pos="720"/>
          <w:tab w:val="left" w:pos="984" w:leader="none"/>
        </w:tabs>
        <w:spacing w:lineRule="exact" w:line="307" w:before="312" w:after="0"/>
        <w:ind w:right="5" w:firstLine="691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Осуществление бюджетных инвестиций производится в порядке, установленном законодательством Российской Федерации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недвижимого имущества;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20"/>
          <w:tab w:val="left" w:pos="1032" w:leader="none"/>
        </w:tabs>
        <w:spacing w:lineRule="exact" w:line="307"/>
        <w:ind w:left="29" w:right="5" w:firstLine="672"/>
        <w:jc w:val="both"/>
        <w:rPr>
          <w:spacing w:val="-27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муниципальными заказчиками, являющимися получателями средств районного бюджета;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20"/>
          <w:tab w:val="left" w:pos="1032" w:leader="none"/>
        </w:tabs>
        <w:spacing w:lineRule="exact" w:line="307"/>
        <w:ind w:left="29" w:right="5" w:firstLine="672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бюджетными и автономными учреждениями муниципального образования Кореновский район, которым органы местного самоуправления, осуществляющие функции и полномочия учредителя,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Кореновский район от лица указанных органов муниципальных контрактов;</w:t>
      </w:r>
    </w:p>
    <w:p>
      <w:pPr>
        <w:pStyle w:val="Normal"/>
        <w:shd w:val="clear" w:color="auto" w:fill="FFFFFF"/>
        <w:tabs>
          <w:tab w:val="clear" w:pos="720"/>
          <w:tab w:val="left" w:pos="1229" w:leader="none"/>
        </w:tabs>
        <w:spacing w:lineRule="exact" w:line="302" w:before="19" w:after="0"/>
        <w:ind w:left="29" w:firstLine="67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муниципальными унитарными предприятиями муниципального образования Кореновский район, которым органы местного самоуправления, осуществляющие права собственника имущества,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Кореновский район от лица указанных органов муниципальных контрактов.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1080" w:leader="none"/>
        </w:tabs>
        <w:spacing w:lineRule="exact" w:line="302" w:before="14" w:after="0"/>
        <w:ind w:left="29" w:firstLine="677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осуществления бюджетных инвестиций в соответствии с подпунктом 2 пункта 8 настоящего Порядка органы местного самоуправления, осуществляющие функции и полномочия учредителя,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Кореновский район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20"/>
          <w:tab w:val="left" w:pos="1080" w:leader="none"/>
        </w:tabs>
        <w:spacing w:lineRule="exact" w:line="302"/>
        <w:ind w:left="29" w:right="10" w:firstLine="67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соглашения о передаче полномочий должно соответствовать требованиям, установленным статьей 79 Бюджетного кодекса Российской Федерации.</w:t>
      </w:r>
    </w:p>
    <w:p>
      <w:pPr>
        <w:pStyle w:val="Normal"/>
        <w:shd w:val="clear" w:color="auto" w:fill="FFFFFF"/>
        <w:spacing w:lineRule="exact" w:line="307"/>
        <w:ind w:left="5" w:right="24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Условия передачи полномочий муниципального заказчика по заключе</w:t>
        <w:softHyphen/>
        <w:t>нию и исполнению от имени муниципального образования Кореновский район муниципальных контрактов от лица указанных органов (за исключением полномочий, связанных с введением в установленном порядке в эксплуатацию объекта):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20"/>
          <w:tab w:val="left" w:pos="989" w:leader="none"/>
        </w:tabs>
        <w:spacing w:lineRule="exact" w:line="307"/>
        <w:ind w:left="10" w:right="10" w:firstLine="682"/>
        <w:jc w:val="both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 решении Совета муниципального образования Кореновский район о районном бюджете на текущий финансовый год и на плановый период либо на очередной финансовый год и на плановый период бюджетных ассигнований, предусмотренных главному распорядителю средств районного бюджета на осуществление бюджетных инвестиций;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20"/>
          <w:tab w:val="left" w:pos="989" w:leader="none"/>
        </w:tabs>
        <w:spacing w:lineRule="exact" w:line="307"/>
        <w:ind w:left="691" w:hanging="0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решения, предусмотренного пунктом 2 настоящего Порядка;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20"/>
          <w:tab w:val="left" w:pos="989" w:leader="none"/>
        </w:tabs>
        <w:spacing w:lineRule="exact" w:line="307"/>
        <w:ind w:left="10" w:right="14" w:firstLine="682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организацией ведения бюджетного учета, составления и представления бюджетной отчетности органу местного самоуправления, осуществляющий функции и полномочия учредителя, являющемуся муниципальным заказчиком, как получателю средств районного бюджета.</w:t>
      </w:r>
    </w:p>
    <w:p>
      <w:pPr>
        <w:pStyle w:val="Normal"/>
        <w:shd w:val="clear" w:color="auto" w:fill="FFFFFF"/>
        <w:spacing w:lineRule="exact" w:line="307"/>
        <w:ind w:left="38" w:right="19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Соглашение о передаче полномочий может быть заключено в отношении нескольких объектов.</w:t>
      </w:r>
    </w:p>
    <w:p>
      <w:pPr>
        <w:pStyle w:val="Normal"/>
        <w:shd w:val="clear" w:color="auto" w:fill="FFFFFF"/>
        <w:spacing w:lineRule="exact" w:line="307"/>
        <w:ind w:left="29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Операции с бюджетными инвестициями отражаются на лицевых счетах, открытых в финансовом управлении администрации муниципального образования Кореновский район (далее финансовое управление) в порядке, установленном финансовым управлением: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1008" w:leader="none"/>
        </w:tabs>
        <w:spacing w:lineRule="exact" w:line="307"/>
        <w:ind w:left="24" w:right="5" w:firstLine="682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получателя бюджетных средств - в случае заключения муниципальных контрактов муниципальным заказчиком;</w:t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20"/>
          <w:tab w:val="left" w:pos="1008" w:leader="none"/>
        </w:tabs>
        <w:spacing w:lineRule="exact" w:line="307"/>
        <w:ind w:left="24" w:firstLine="68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для учета операций по переданным полномочиям получателя бюджетных средств - в случае заключения от имени муниципального образования Кореновский район муниципальных контрактов организациями от лица органов местного самоуправления администрации муниципального образования Кореновский  район.</w:t>
      </w:r>
    </w:p>
    <w:p>
      <w:pPr>
        <w:pStyle w:val="Normal"/>
        <w:shd w:val="clear" w:color="auto" w:fill="FFFFFF"/>
        <w:spacing w:before="317" w:after="0"/>
        <w:ind w:left="71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Предоставление субсидий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20"/>
          <w:tab w:val="left" w:pos="1152" w:leader="none"/>
        </w:tabs>
        <w:spacing w:lineRule="exact" w:line="302" w:before="331" w:after="0"/>
        <w:ind w:left="19" w:firstLine="710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субсидии осуществляется в соответствии с соглашением, заключенным между органами местного самоуправления, осуществляющие функции и полномочия учредителя, как получателями средств районного бюджета, предоставляющими субсидию организациям от имени учредителя, и организацией (далее - соглашение о предоставлении субсидий) на срок, не превышающий срока действия утвержденных получателю средств районного бюджета, предоставляющему субсидию, лимитов бюджетных обязательств на предоставление субсидии.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20"/>
          <w:tab w:val="left" w:pos="1152" w:leader="none"/>
        </w:tabs>
        <w:spacing w:lineRule="exact" w:line="307" w:before="24" w:after="0"/>
        <w:ind w:left="19" w:right="19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договоры, заключенные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муниципального образования Кореновский район или приобретения объектов недвижимого имущества в муниципальную собственность, подлежащие оплате за счет преду</w:t>
      </w:r>
      <w:r>
        <w:rPr>
          <w:rFonts w:eastAsia="Times New Roman"/>
          <w:spacing w:val="-5"/>
          <w:sz w:val="28"/>
          <w:szCs w:val="28"/>
        </w:rPr>
        <w:t>смотренных настоящим Порядком субсидий, включается условие о возможно</w:t>
      </w:r>
      <w:r>
        <w:rPr>
          <w:rFonts w:eastAsia="Times New Roman"/>
          <w:spacing w:val="-7"/>
          <w:sz w:val="28"/>
          <w:szCs w:val="28"/>
        </w:rPr>
        <w:t>сти изменения размера и (или) сроков оплаты и (или) объема работ в случае уменьшения в соответствии с Бюджетным кодексом Российской Федерации по</w:t>
      </w:r>
      <w:r>
        <w:rPr>
          <w:rFonts w:eastAsia="Times New Roman"/>
          <w:spacing w:val="-8"/>
          <w:sz w:val="28"/>
          <w:szCs w:val="28"/>
        </w:rPr>
        <w:t>лучатели) бюджетных средств ранее доведенных в установленном порядке ли</w:t>
      </w:r>
      <w:r>
        <w:rPr>
          <w:rFonts w:eastAsia="Times New Roman"/>
          <w:spacing w:val="-5"/>
          <w:sz w:val="28"/>
          <w:szCs w:val="28"/>
        </w:rPr>
        <w:t>митов бюджетных обязательств на предоставление субсидии.</w:t>
      </w:r>
    </w:p>
    <w:p>
      <w:pPr>
        <w:pStyle w:val="Normal"/>
        <w:shd w:val="clear" w:color="auto" w:fill="FFFFFF"/>
        <w:spacing w:lineRule="exact" w:line="307"/>
        <w:ind w:left="10" w:right="10" w:firstLine="67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Сторона договора, предусмотренного настоящим пунктом, вправе потре</w:t>
        <w:softHyphen/>
      </w:r>
      <w:r>
        <w:rPr>
          <w:rFonts w:eastAsia="Times New Roman"/>
          <w:spacing w:val="-6"/>
          <w:sz w:val="28"/>
          <w:szCs w:val="28"/>
        </w:rPr>
        <w:t>бовать от муниципального бюджетного учреждения муниципального образова</w:t>
        <w:softHyphen/>
      </w:r>
      <w:r>
        <w:rPr>
          <w:rFonts w:eastAsia="Times New Roman"/>
          <w:spacing w:val="-7"/>
          <w:sz w:val="28"/>
          <w:szCs w:val="28"/>
        </w:rPr>
        <w:t>ния Кореновский район или муниципального автономного учреждения муници</w:t>
        <w:softHyphen/>
      </w:r>
      <w:r>
        <w:rPr>
          <w:rFonts w:eastAsia="Times New Roman"/>
          <w:spacing w:val="-6"/>
          <w:sz w:val="28"/>
          <w:szCs w:val="28"/>
        </w:rPr>
        <w:t>пального образования Кореновский район, муниципального унитарного пред</w:t>
        <w:softHyphen/>
        <w:t>приятия муниципального образования Кореновский район возмещения понесен</w:t>
        <w:softHyphen/>
      </w:r>
      <w:r>
        <w:rPr>
          <w:rFonts w:eastAsia="Times New Roman"/>
          <w:spacing w:val="-3"/>
          <w:sz w:val="28"/>
          <w:szCs w:val="28"/>
        </w:rPr>
        <w:t>ного реального ущерба, непосредственно обусловленного изменениями усло</w:t>
        <w:softHyphen/>
      </w:r>
      <w:r>
        <w:rPr>
          <w:rFonts w:eastAsia="Times New Roman"/>
          <w:sz w:val="28"/>
          <w:szCs w:val="28"/>
        </w:rPr>
        <w:t>вий указанного договора.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14" w:firstLine="701"/>
        <w:jc w:val="both"/>
        <w:rPr>
          <w:spacing w:val="-30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Операции с субсидиями, поступающими организациям, учитываются </w:t>
      </w:r>
      <w:r>
        <w:rPr>
          <w:rFonts w:eastAsia="Times New Roman"/>
          <w:spacing w:val="-3"/>
          <w:sz w:val="28"/>
          <w:szCs w:val="28"/>
        </w:rPr>
        <w:t xml:space="preserve">на отдельных лицевых счетах, открываемых организациям в финансовом </w:t>
      </w:r>
      <w:r>
        <w:rPr>
          <w:rFonts w:eastAsia="Times New Roman"/>
          <w:spacing w:val="-5"/>
          <w:sz w:val="28"/>
          <w:szCs w:val="28"/>
        </w:rPr>
        <w:t>управлении в порядке, установленном финансовым управлением.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20"/>
          <w:tab w:val="left" w:pos="1123" w:leader="none"/>
        </w:tabs>
        <w:spacing w:lineRule="exact" w:line="307"/>
        <w:ind w:left="14" w:right="10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Санкционирование расходов организаций, источником финансового </w:t>
      </w:r>
      <w:r>
        <w:rPr>
          <w:rFonts w:eastAsia="Times New Roman"/>
          <w:spacing w:val="-7"/>
          <w:sz w:val="28"/>
          <w:szCs w:val="28"/>
        </w:rPr>
        <w:t>обеспечения которых являются субсидии, в том числе остатки субсидий, не ис</w:t>
        <w:softHyphen/>
      </w:r>
      <w:r>
        <w:rPr>
          <w:rFonts w:eastAsia="Times New Roman"/>
          <w:spacing w:val="-4"/>
          <w:sz w:val="28"/>
          <w:szCs w:val="28"/>
        </w:rPr>
        <w:t>пользованные на начало очередного финансового года, осуществляется в по</w:t>
        <w:softHyphen/>
      </w:r>
      <w:r>
        <w:rPr>
          <w:rFonts w:eastAsia="Times New Roman"/>
          <w:sz w:val="28"/>
          <w:szCs w:val="28"/>
        </w:rPr>
        <w:t>рядке, установленном финансовым управлением.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20"/>
          <w:tab w:val="left" w:pos="1123" w:leader="none"/>
        </w:tabs>
        <w:spacing w:lineRule="exact" w:line="307"/>
        <w:ind w:left="14" w:firstLine="701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Не использованные на начало очередного финансового года остатки субсидий подлежат перечислению организациями в установленном порядке в </w:t>
      </w:r>
      <w:r>
        <w:rPr>
          <w:rFonts w:eastAsia="Times New Roman"/>
          <w:sz w:val="28"/>
          <w:szCs w:val="28"/>
        </w:rPr>
        <w:t>районный бюджет,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Остатки средств, предусмотренные пунктом 16 настоящего Порядка, </w:t>
      </w:r>
      <w:r>
        <w:rPr>
          <w:rFonts w:eastAsia="Times New Roman"/>
          <w:spacing w:val="-6"/>
          <w:sz w:val="28"/>
          <w:szCs w:val="28"/>
        </w:rPr>
        <w:t>не использованные в текущем финансовом году, могут использоваться муници</w:t>
        <w:softHyphen/>
      </w:r>
      <w:r>
        <w:rPr>
          <w:rFonts w:eastAsia="Times New Roman"/>
          <w:spacing w:val="-5"/>
          <w:sz w:val="28"/>
          <w:szCs w:val="28"/>
        </w:rPr>
        <w:t xml:space="preserve">пальными бюджетными учреждениями муниципального образования Кореновский </w:t>
      </w:r>
      <w:r>
        <w:rPr>
          <w:rFonts w:eastAsia="Times New Roman"/>
          <w:spacing w:val="-6"/>
          <w:sz w:val="28"/>
          <w:szCs w:val="28"/>
        </w:rPr>
        <w:t xml:space="preserve">район и муниципальными автономными учреждениями муниципального </w:t>
      </w:r>
      <w:r>
        <w:rPr>
          <w:rFonts w:eastAsia="Times New Roman"/>
          <w:spacing w:val="-8"/>
          <w:sz w:val="28"/>
          <w:szCs w:val="28"/>
        </w:rPr>
        <w:t>образования Кореновский район в очередном финансовом году при наличии потребности в направлении их на те же цели в соответствии с решением соответ</w:t>
      </w:r>
      <w:r>
        <w:rPr>
          <w:rFonts w:eastAsia="Times New Roman"/>
          <w:spacing w:val="-7"/>
          <w:sz w:val="28"/>
          <w:szCs w:val="28"/>
        </w:rPr>
        <w:t xml:space="preserve">ствующего органа, осуществляющего в отношении них функции и полномочия </w:t>
      </w:r>
      <w:r>
        <w:rPr>
          <w:rFonts w:eastAsia="Times New Roman"/>
          <w:sz w:val="28"/>
          <w:szCs w:val="28"/>
        </w:rPr>
        <w:t>учредителя.</w:t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tbl>
      <w:tblPr>
        <w:tblStyle w:val="a7"/>
        <w:tblW w:w="95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2"/>
        <w:gridCol w:w="4736"/>
      </w:tblGrid>
      <w:tr>
        <w:trPr/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312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>Начальник финансового управления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2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62" w:leader="none"/>
              </w:tabs>
              <w:spacing w:lineRule="exact" w:line="307" w:before="0" w:after="0"/>
              <w:ind w:right="14" w:hanging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 xml:space="preserve">Кореновский район                              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1162" w:leader="none"/>
              </w:tabs>
              <w:spacing w:lineRule="exact" w:line="307" w:before="0" w:after="0"/>
              <w:ind w:right="14" w:hanging="0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ru-RU" w:eastAsia="en-US" w:bidi="ar-SA"/>
              </w:rPr>
              <w:t>А.Н. Черненко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23" w:leader="none"/>
        </w:tabs>
        <w:spacing w:lineRule="exact" w:line="307" w:before="5" w:after="0"/>
        <w:ind w:left="14" w:right="5" w:hanging="0"/>
        <w:jc w:val="both"/>
        <w:rPr>
          <w:rFonts w:eastAsia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975" w:right="631" w:header="720" w:top="777" w:footer="0" w:bottom="720" w:gutter="0"/>
      <w:pgNumType w:start="1"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lear" w:pos="4677"/>
        <w:tab w:val="clear" w:pos="9355"/>
        <w:tab w:val="left" w:pos="370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9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2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4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64ae"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9c2494"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570c7d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433c29"/>
    <w:rPr/>
  </w:style>
  <w:style w:type="character" w:styleId="Style16" w:customStyle="1">
    <w:name w:val="Гипертекстовая ссылка"/>
    <w:basedOn w:val="DefaultParagraphFont"/>
    <w:uiPriority w:val="99"/>
    <w:qFormat/>
    <w:rsid w:val="0012179a"/>
    <w:rPr>
      <w:rFonts w:cs="Times New Roman"/>
      <w:b/>
      <w:bCs/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9c249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semiHidden/>
    <w:unhideWhenUsed/>
    <w:rsid w:val="00570c7d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06946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54B6-4AA8-4765-B300-9B4B4C1B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LibreOffice/7.0.1.2$Windows_X86_64 LibreOffice_project/7cbcfc562f6eb6708b5ff7d7397325de9e764452</Application>
  <Pages>8</Pages>
  <Words>1812</Words>
  <Characters>14451</Characters>
  <CharactersWithSpaces>16276</CharactersWithSpaces>
  <Paragraphs>64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2020-07-28T12:30:00Z</dcterms:created>
  <dc:creator>Сергей Краснов</dc:creator>
  <dc:description/>
  <dc:language>ru-RU</dc:language>
  <cp:lastModifiedBy/>
  <cp:lastPrinted>2021-02-08T09:19:00Z</cp:lastPrinted>
  <dcterms:modified xsi:type="dcterms:W3CDTF">2021-03-01T12:20:14Z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